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59A8F" w14:textId="1E4EDB7E" w:rsidR="00FD4845" w:rsidRDefault="00FD4845" w:rsidP="00B04E57">
      <w:pPr>
        <w:spacing w:after="0" w:line="240" w:lineRule="auto"/>
        <w:jc w:val="center"/>
      </w:pPr>
      <w:r>
        <w:rPr>
          <w:b/>
        </w:rPr>
        <w:t>Umowa o przeniesienie autorskich praw majątkowych do dokumentacji</w:t>
      </w:r>
    </w:p>
    <w:p w14:paraId="2326AB98" w14:textId="77777777" w:rsidR="00AC4DD1" w:rsidRDefault="00AC4DD1" w:rsidP="00FD4845">
      <w:pPr>
        <w:spacing w:after="0" w:line="240" w:lineRule="auto"/>
        <w:jc w:val="both"/>
      </w:pPr>
    </w:p>
    <w:p w14:paraId="24F5089D" w14:textId="77777777" w:rsidR="00581C0E" w:rsidRDefault="00581C0E" w:rsidP="00FD4845">
      <w:pPr>
        <w:spacing w:after="0" w:line="240" w:lineRule="auto"/>
        <w:jc w:val="both"/>
      </w:pPr>
    </w:p>
    <w:p w14:paraId="3B4E809E" w14:textId="77777777" w:rsidR="00FD4845" w:rsidRDefault="00FD4845" w:rsidP="00FD4845">
      <w:pPr>
        <w:spacing w:after="0" w:line="240" w:lineRule="auto"/>
        <w:jc w:val="both"/>
      </w:pPr>
      <w:r>
        <w:t xml:space="preserve">W dniu ……………………. w Warszawie, pomiędzy Uniwersytetem Warszawskim z siedzibą w Warszawie przy ul. Krakowskie Przedmieście 26/28, zwanym dalej </w:t>
      </w:r>
      <w:r>
        <w:rPr>
          <w:b/>
        </w:rPr>
        <w:t>Nabywcą</w:t>
      </w:r>
      <w:r>
        <w:t>, reprezentowanym przez</w:t>
      </w:r>
    </w:p>
    <w:p w14:paraId="4DA8F6FA" w14:textId="1E23D1E2" w:rsidR="00FD4845" w:rsidRDefault="00FD4845" w:rsidP="00FD4845">
      <w:pPr>
        <w:spacing w:after="0" w:line="240" w:lineRule="auto"/>
        <w:jc w:val="both"/>
      </w:pPr>
      <w:r>
        <w:t>…………………………………………………………………………………………………</w:t>
      </w:r>
      <w:r w:rsidR="00B04E57">
        <w:t>…….</w:t>
      </w:r>
    </w:p>
    <w:p w14:paraId="37B6827F" w14:textId="1C8C9992" w:rsidR="00FD4845" w:rsidRDefault="00FD4845" w:rsidP="00FD4845">
      <w:pPr>
        <w:spacing w:after="0" w:line="240" w:lineRule="auto"/>
        <w:jc w:val="both"/>
      </w:pPr>
      <w:r>
        <w:t>a</w:t>
      </w:r>
      <w:r w:rsidR="00B04E57">
        <w:t xml:space="preserve"> </w:t>
      </w:r>
      <w:r>
        <w:t>…………………………………………………………………………………………………</w:t>
      </w:r>
      <w:r w:rsidR="00B04E57">
        <w:t>…..</w:t>
      </w:r>
    </w:p>
    <w:p w14:paraId="6FB90BCA" w14:textId="77777777" w:rsidR="00FD4845" w:rsidRDefault="00FD4845" w:rsidP="00FD4845">
      <w:pPr>
        <w:spacing w:after="0" w:line="240" w:lineRule="auto"/>
        <w:jc w:val="both"/>
      </w:pPr>
      <w:r>
        <w:t xml:space="preserve">zwanym dalej </w:t>
      </w:r>
      <w:r>
        <w:rPr>
          <w:b/>
        </w:rPr>
        <w:t>Twórcą</w:t>
      </w:r>
      <w:r>
        <w:t xml:space="preserve">, została zawarta umowa następującej treści: </w:t>
      </w:r>
    </w:p>
    <w:p w14:paraId="079962A5" w14:textId="77777777" w:rsidR="00AC4DD1" w:rsidRDefault="00AC4DD1" w:rsidP="00FD4845">
      <w:pPr>
        <w:spacing w:after="0" w:line="240" w:lineRule="auto"/>
        <w:jc w:val="both"/>
      </w:pPr>
    </w:p>
    <w:p w14:paraId="21562B6E" w14:textId="0BD8D07A" w:rsidR="00FD4845" w:rsidRDefault="00FD4845" w:rsidP="00AC4DD1">
      <w:pPr>
        <w:spacing w:after="0" w:line="240" w:lineRule="auto"/>
        <w:jc w:val="center"/>
      </w:pPr>
      <w:r>
        <w:t>§ 1</w:t>
      </w:r>
    </w:p>
    <w:p w14:paraId="51B36CAB" w14:textId="77777777" w:rsidR="00AC4DD1" w:rsidRDefault="00AC4DD1" w:rsidP="00AC4DD1">
      <w:pPr>
        <w:spacing w:after="0" w:line="240" w:lineRule="auto"/>
        <w:jc w:val="center"/>
      </w:pPr>
    </w:p>
    <w:p w14:paraId="01CCD808" w14:textId="2909C8F5" w:rsidR="00FD4845" w:rsidRDefault="00FD4845" w:rsidP="00FD4845">
      <w:pPr>
        <w:pStyle w:val="Akapitzlist"/>
        <w:spacing w:after="0" w:line="240" w:lineRule="auto"/>
        <w:ind w:left="0"/>
        <w:jc w:val="both"/>
        <w:rPr>
          <w:rFonts w:ascii="Arimo" w:hAnsi="Arimo" w:cs="Arimo"/>
          <w:color w:val="000000"/>
        </w:rPr>
      </w:pPr>
      <w:r>
        <w:rPr>
          <w:rFonts w:ascii="Arimo" w:hAnsi="Arimo" w:cs="Arimo"/>
          <w:color w:val="000000"/>
        </w:rPr>
        <w:t xml:space="preserve">Przedmiotem niniejszej umowy jest przeniesienie na </w:t>
      </w:r>
      <w:r>
        <w:rPr>
          <w:rFonts w:ascii="Arimo" w:hAnsi="Arimo" w:cs="Arimo"/>
          <w:b/>
          <w:color w:val="000000"/>
        </w:rPr>
        <w:t>Nabywcę</w:t>
      </w:r>
      <w:r>
        <w:rPr>
          <w:rFonts w:ascii="Arimo" w:hAnsi="Arimo" w:cs="Arimo"/>
          <w:color w:val="000000"/>
        </w:rPr>
        <w:t xml:space="preserve"> autorskich praw majątkowych do dokumentacji prac archeologicznych i/lub konserwatorskich wykonanej przez </w:t>
      </w:r>
      <w:r>
        <w:rPr>
          <w:rFonts w:ascii="Arimo" w:hAnsi="Arimo" w:cs="Arimo"/>
          <w:b/>
          <w:color w:val="000000"/>
        </w:rPr>
        <w:t xml:space="preserve">Twórcę </w:t>
      </w:r>
      <w:r>
        <w:rPr>
          <w:rFonts w:ascii="Arimo" w:hAnsi="Arimo" w:cs="Arimo"/>
          <w:color w:val="000000"/>
        </w:rPr>
        <w:t xml:space="preserve">w zakresie uzgodnionym z kierownikiem misji wykopaliskowej/programu badawczego </w:t>
      </w:r>
      <w:r w:rsidR="00B40C10">
        <w:rPr>
          <w:rFonts w:ascii="Arimo" w:hAnsi="Arimo" w:cs="Arimo"/>
          <w:color w:val="000000"/>
        </w:rPr>
        <w:t xml:space="preserve">Centrum Archeologii Śródziemnomorskiej Uniwersytetu Warszawskiego </w:t>
      </w:r>
      <w:r>
        <w:rPr>
          <w:rFonts w:ascii="Arimo" w:hAnsi="Arimo" w:cs="Arimo"/>
          <w:color w:val="000000"/>
        </w:rPr>
        <w:t>w ramach prac misji wykopaliskowej/programu badawczego</w:t>
      </w:r>
      <w:r w:rsidR="00B40C10">
        <w:rPr>
          <w:rFonts w:ascii="Arimo" w:hAnsi="Arimo" w:cs="Arimo"/>
          <w:color w:val="000000"/>
        </w:rPr>
        <w:t xml:space="preserve"> </w:t>
      </w:r>
      <w:r w:rsidR="00B40C10" w:rsidRPr="003B683F">
        <w:rPr>
          <w:rFonts w:ascii="Arimo" w:hAnsi="Arimo" w:cs="Arimo"/>
          <w:b/>
          <w:color w:val="000000"/>
        </w:rPr>
        <w:t>Nabywcy</w:t>
      </w:r>
      <w:r w:rsidR="00B40C10" w:rsidRPr="003B683F">
        <w:rPr>
          <w:rFonts w:ascii="Arimo" w:hAnsi="Arimo" w:cs="Arimo"/>
          <w:color w:val="000000"/>
        </w:rPr>
        <w:t xml:space="preserve"> o nazwie</w:t>
      </w:r>
      <w:r>
        <w:rPr>
          <w:rFonts w:ascii="Arimo" w:hAnsi="Arimo" w:cs="Arimo"/>
          <w:color w:val="000000"/>
        </w:rPr>
        <w:t xml:space="preserve"> ………………………</w:t>
      </w:r>
      <w:r w:rsidR="00B40C10">
        <w:rPr>
          <w:rFonts w:ascii="Arimo" w:hAnsi="Arimo" w:cs="Arimo"/>
          <w:color w:val="000000"/>
        </w:rPr>
        <w:t>…………………….....</w:t>
      </w:r>
      <w:r w:rsidR="00C4634A">
        <w:rPr>
          <w:rFonts w:ascii="Arimo" w:hAnsi="Arimo" w:cs="Arimo"/>
          <w:color w:val="BFBFBF"/>
          <w:sz w:val="18"/>
          <w:szCs w:val="18"/>
        </w:rPr>
        <w:t>(nazwa</w:t>
      </w:r>
      <w:r>
        <w:rPr>
          <w:rFonts w:ascii="Arimo" w:hAnsi="Arimo" w:cs="Arimo"/>
          <w:color w:val="BFBFBF"/>
          <w:sz w:val="18"/>
          <w:szCs w:val="18"/>
        </w:rPr>
        <w:t>)</w:t>
      </w:r>
      <w:r w:rsidR="00B40C10" w:rsidRPr="00AC4DD1">
        <w:rPr>
          <w:rFonts w:ascii="Arimo" w:hAnsi="Arimo" w:cs="Arimo"/>
        </w:rPr>
        <w:t>…….………..</w:t>
      </w:r>
      <w:r w:rsidR="00B04E57">
        <w:rPr>
          <w:rFonts w:ascii="Arimo" w:hAnsi="Arimo" w:cs="Arimo"/>
          <w:color w:val="000000"/>
        </w:rPr>
        <w:t>……………………………….</w:t>
      </w:r>
      <w:r w:rsidR="00B40C10">
        <w:rPr>
          <w:rFonts w:ascii="Arimo" w:hAnsi="Arimo" w:cs="Arimo"/>
          <w:color w:val="000000"/>
        </w:rPr>
        <w:t>odbywającej/</w:t>
      </w:r>
      <w:r>
        <w:rPr>
          <w:rFonts w:ascii="Arimo" w:hAnsi="Arimo" w:cs="Arimo"/>
          <w:color w:val="000000"/>
        </w:rPr>
        <w:t>odbywającego się w dniach ………………………….....</w:t>
      </w:r>
      <w:r w:rsidR="00B40C10">
        <w:rPr>
          <w:rFonts w:ascii="Arimo" w:hAnsi="Arimo" w:cs="Arimo"/>
          <w:color w:val="000000"/>
        </w:rPr>
        <w:t>................................</w:t>
      </w:r>
      <w:r w:rsidR="00964DF9">
        <w:rPr>
          <w:rFonts w:ascii="Arimo" w:hAnsi="Arimo" w:cs="Arimo"/>
          <w:color w:val="000000"/>
        </w:rPr>
        <w:t xml:space="preserve"> w ………</w:t>
      </w:r>
      <w:r w:rsidR="00B40C10">
        <w:rPr>
          <w:rFonts w:ascii="Arimo" w:hAnsi="Arimo" w:cs="Arimo"/>
          <w:color w:val="000000"/>
        </w:rPr>
        <w:t>………</w:t>
      </w:r>
      <w:r w:rsidR="00964DF9">
        <w:rPr>
          <w:rFonts w:ascii="Arimo" w:hAnsi="Arimo" w:cs="Arimo"/>
          <w:color w:val="000000"/>
        </w:rPr>
        <w:t xml:space="preserve"> </w:t>
      </w:r>
      <w:r w:rsidR="00964DF9" w:rsidRPr="003B683F">
        <w:rPr>
          <w:rFonts w:ascii="Arimo" w:hAnsi="Arimo" w:cs="Arimo"/>
          <w:color w:val="BFBFBF" w:themeColor="background1" w:themeShade="BF"/>
        </w:rPr>
        <w:t>(</w:t>
      </w:r>
      <w:r w:rsidR="00964DF9" w:rsidRPr="003B683F">
        <w:rPr>
          <w:rFonts w:ascii="Arimo" w:hAnsi="Arimo" w:cs="Arimo"/>
          <w:color w:val="BFBFBF" w:themeColor="background1" w:themeShade="BF"/>
          <w:sz w:val="18"/>
          <w:szCs w:val="18"/>
        </w:rPr>
        <w:t>miejsce</w:t>
      </w:r>
      <w:r w:rsidR="00964DF9" w:rsidRPr="003B683F">
        <w:rPr>
          <w:rFonts w:ascii="Arimo" w:hAnsi="Arimo" w:cs="Arimo"/>
          <w:color w:val="BFBFBF" w:themeColor="background1" w:themeShade="BF"/>
        </w:rPr>
        <w:t>)</w:t>
      </w:r>
      <w:r w:rsidR="00B40C10">
        <w:rPr>
          <w:rFonts w:ascii="Arimo" w:hAnsi="Arimo" w:cs="Arimo"/>
          <w:color w:val="000000"/>
        </w:rPr>
        <w:t>…………........</w:t>
      </w:r>
      <w:r>
        <w:rPr>
          <w:rFonts w:ascii="Arimo" w:hAnsi="Arimo" w:cs="Arimo"/>
          <w:color w:val="000000"/>
        </w:rPr>
        <w:t>, czyli do dokumentacji wykonanej każdego rodzaju techniką, na każdym nośniku i w każdym formacie zapisu,</w:t>
      </w:r>
      <w:r>
        <w:rPr>
          <w:rFonts w:ascii="Arimo" w:hAnsi="Arimo" w:cs="Arimo"/>
        </w:rPr>
        <w:t xml:space="preserve"> a w szczególności do fotografii (analogowych i cyfrowych) dokumentujących przebieg prac na stanowisku, odsłonięte i/lub konserwowane obiekty ruchome i nieruchome wraz z opisami, do opisów wszystkich obiektów ruchomych, do opisów kontekstów i warstw wyodrębnionych na stanowisku i innych form opisu prac na stanowisku, w tym dzienników wykopaliskowych, dzienników prac konserwatorskich, do innych niż fotografia odwzorowań obiektów nieruchomych zachowanych na stanowisku i obiektów ruchomych wydobytych na stanowisku, a także do ich rekonstrukcji i wizualizacji, wykonanych zarówno w formie analogowej, w tym rysunku technicznego i artystycznego, jak i cyfrowej, w tym metodą fotogrametryczną, w grafice rastrowo-wektorowej, w modelu 2,5/3D, w obrazie VR (</w:t>
      </w:r>
      <w:proofErr w:type="spellStart"/>
      <w:r>
        <w:rPr>
          <w:rFonts w:ascii="Arimo" w:hAnsi="Arimo" w:cs="Arimo"/>
        </w:rPr>
        <w:t>virtual</w:t>
      </w:r>
      <w:proofErr w:type="spellEnd"/>
      <w:r>
        <w:rPr>
          <w:rFonts w:ascii="Arimo" w:hAnsi="Arimo" w:cs="Arimo"/>
        </w:rPr>
        <w:t xml:space="preserve"> </w:t>
      </w:r>
      <w:proofErr w:type="spellStart"/>
      <w:r>
        <w:rPr>
          <w:rFonts w:ascii="Arimo" w:hAnsi="Arimo" w:cs="Arimo"/>
        </w:rPr>
        <w:t>reality</w:t>
      </w:r>
      <w:proofErr w:type="spellEnd"/>
      <w:r>
        <w:rPr>
          <w:rFonts w:ascii="Arimo" w:hAnsi="Arimo" w:cs="Arimo"/>
        </w:rPr>
        <w:t>), z użyciem systemu GIS (</w:t>
      </w:r>
      <w:proofErr w:type="spellStart"/>
      <w:r>
        <w:rPr>
          <w:rFonts w:ascii="Arimo" w:hAnsi="Arimo" w:cs="Arimo"/>
        </w:rPr>
        <w:t>Geographic</w:t>
      </w:r>
      <w:proofErr w:type="spellEnd"/>
      <w:r>
        <w:rPr>
          <w:rFonts w:ascii="Arimo" w:hAnsi="Arimo" w:cs="Arimo"/>
        </w:rPr>
        <w:t xml:space="preserve"> Information System), do sumarycznych raportów z prac, w tym dostarczanych właściwym dla terenu badań instytucjom nadzorującym badania archeologiczne i konserwatorskie, </w:t>
      </w:r>
      <w:r w:rsidR="00964DF9">
        <w:rPr>
          <w:rFonts w:ascii="Arimo" w:hAnsi="Arimo" w:cs="Arimo"/>
          <w:color w:val="000000"/>
        </w:rPr>
        <w:t>której wykaz stanowi załącznik do niniejszej umowy</w:t>
      </w:r>
      <w:r w:rsidR="00B40C10">
        <w:rPr>
          <w:rFonts w:ascii="Arimo" w:hAnsi="Arimo" w:cs="Arimo"/>
          <w:color w:val="000000"/>
        </w:rPr>
        <w:t xml:space="preserve"> i która zwana jest dalej </w:t>
      </w:r>
      <w:r w:rsidR="00B40C10">
        <w:rPr>
          <w:rFonts w:ascii="Arimo" w:hAnsi="Arimo" w:cs="Arimo"/>
          <w:b/>
          <w:color w:val="000000"/>
        </w:rPr>
        <w:t>Dokumentacją</w:t>
      </w:r>
      <w:r w:rsidR="00B40C10">
        <w:rPr>
          <w:rFonts w:ascii="Arimo" w:hAnsi="Arimo" w:cs="Arimo"/>
          <w:color w:val="000000"/>
        </w:rPr>
        <w:t>.</w:t>
      </w:r>
    </w:p>
    <w:p w14:paraId="524744EB" w14:textId="132BC48A" w:rsidR="00AC4DD1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CECF4BE" w14:textId="17C290F8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§ 2</w:t>
      </w:r>
    </w:p>
    <w:p w14:paraId="5F378F5C" w14:textId="77777777" w:rsidR="00B04E57" w:rsidRDefault="00B04E57" w:rsidP="00AC4DD1">
      <w:pPr>
        <w:spacing w:after="0" w:line="240" w:lineRule="auto"/>
        <w:jc w:val="center"/>
        <w:rPr>
          <w:color w:val="000000"/>
        </w:rPr>
      </w:pPr>
    </w:p>
    <w:p w14:paraId="59760FAA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b/>
          <w:color w:val="000000"/>
        </w:rPr>
        <w:t>Twórca</w:t>
      </w:r>
      <w:r>
        <w:rPr>
          <w:color w:val="000000"/>
        </w:rPr>
        <w:t xml:space="preserve"> oświadcza, że:</w:t>
      </w:r>
    </w:p>
    <w:p w14:paraId="2143C34D" w14:textId="327B1660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1) </w:t>
      </w:r>
      <w:r w:rsidR="00964DF9">
        <w:rPr>
          <w:color w:val="000000"/>
        </w:rPr>
        <w:t xml:space="preserve">nie istnieją żadne ograniczenia, które uniemożliwiłyby mu zawarcie niniejszej umowy, </w:t>
      </w:r>
      <w:r w:rsidR="00B40C10">
        <w:rPr>
          <w:color w:val="000000"/>
        </w:rPr>
        <w:t xml:space="preserve">a </w:t>
      </w:r>
      <w:r w:rsidR="00964DF9">
        <w:rPr>
          <w:color w:val="000000"/>
        </w:rPr>
        <w:t xml:space="preserve"> w przypadku pozostawania przez </w:t>
      </w:r>
      <w:r w:rsidR="00964DF9" w:rsidRPr="003B683F">
        <w:rPr>
          <w:b/>
          <w:color w:val="000000"/>
        </w:rPr>
        <w:t>Twórcę</w:t>
      </w:r>
      <w:r w:rsidR="00964DF9">
        <w:rPr>
          <w:color w:val="000000"/>
        </w:rPr>
        <w:t xml:space="preserve"> w stosunku pracy</w:t>
      </w:r>
      <w:r w:rsidR="00B40C10">
        <w:rPr>
          <w:color w:val="000000"/>
        </w:rPr>
        <w:t xml:space="preserve"> z innym pracodawcą niż Uniwersytet Warszawski </w:t>
      </w:r>
      <w:r w:rsidR="00964DF9" w:rsidRPr="003B683F">
        <w:rPr>
          <w:b/>
          <w:color w:val="000000"/>
        </w:rPr>
        <w:t xml:space="preserve">Dokumentacja </w:t>
      </w:r>
      <w:r w:rsidR="00964DF9">
        <w:rPr>
          <w:color w:val="000000"/>
        </w:rPr>
        <w:t>zostanie wykonana poza jego obowiązkami pracowniczymi</w:t>
      </w:r>
      <w:r>
        <w:rPr>
          <w:color w:val="000000"/>
        </w:rPr>
        <w:t xml:space="preserve">, </w:t>
      </w:r>
    </w:p>
    <w:p w14:paraId="3FA832F2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>
        <w:rPr>
          <w:b/>
          <w:color w:val="000000"/>
        </w:rPr>
        <w:t>Dokumentacja</w:t>
      </w:r>
      <w:r>
        <w:rPr>
          <w:color w:val="000000"/>
        </w:rPr>
        <w:t xml:space="preserve">, o której mowa w § 1 </w:t>
      </w:r>
      <w:r>
        <w:rPr>
          <w:b/>
          <w:color w:val="000000"/>
        </w:rPr>
        <w:t>Umowy</w:t>
      </w:r>
      <w:r>
        <w:rPr>
          <w:color w:val="000000"/>
        </w:rPr>
        <w:t xml:space="preserve">, będzie  jego samodzielnym i oryginalnym utworem, </w:t>
      </w:r>
    </w:p>
    <w:p w14:paraId="32B73CD1" w14:textId="51617652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="00964DF9">
        <w:rPr>
          <w:color w:val="000000"/>
        </w:rPr>
        <w:t xml:space="preserve">będą mu przysługiwały wyłączne i nieograniczone w czasie autorskie prawa majątkowe do </w:t>
      </w:r>
      <w:r w:rsidR="00964DF9" w:rsidRPr="003B683F">
        <w:rPr>
          <w:b/>
          <w:color w:val="000000"/>
        </w:rPr>
        <w:t>Dokumentacji</w:t>
      </w:r>
      <w:r w:rsidR="00964DF9">
        <w:rPr>
          <w:color w:val="000000"/>
        </w:rPr>
        <w:t xml:space="preserve">, a w szczególności </w:t>
      </w:r>
      <w:r>
        <w:rPr>
          <w:color w:val="000000"/>
        </w:rPr>
        <w:t xml:space="preserve">będzie uprawniony jako właściciel do dysponowania </w:t>
      </w:r>
      <w:r>
        <w:rPr>
          <w:b/>
          <w:color w:val="000000"/>
        </w:rPr>
        <w:t>Dokumentacją</w:t>
      </w:r>
      <w:r>
        <w:rPr>
          <w:color w:val="000000"/>
        </w:rPr>
        <w:t xml:space="preserve">, </w:t>
      </w:r>
    </w:p>
    <w:p w14:paraId="3AA4DBAB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4)  przysługujące mu autorskie prawa osobiste i majątkowe do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nie będą w żaden sposób ograniczone lub obciążone prawami osób trzecich oraz że </w:t>
      </w:r>
      <w:r>
        <w:rPr>
          <w:b/>
          <w:color w:val="000000"/>
        </w:rPr>
        <w:t>Dokumentacja</w:t>
      </w:r>
      <w:r>
        <w:rPr>
          <w:color w:val="000000"/>
        </w:rPr>
        <w:t xml:space="preserve"> ta nie naruszy praw osób trzecich,</w:t>
      </w:r>
    </w:p>
    <w:p w14:paraId="618BFC5F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5)  nie udzieli żadnej osobie licencji uprawniającej do korzystania z </w:t>
      </w:r>
      <w:r>
        <w:rPr>
          <w:b/>
          <w:color w:val="000000"/>
        </w:rPr>
        <w:t>Dokumentacji</w:t>
      </w:r>
      <w:r>
        <w:rPr>
          <w:color w:val="000000"/>
        </w:rPr>
        <w:t>,</w:t>
      </w:r>
    </w:p>
    <w:p w14:paraId="0816AB94" w14:textId="609B2B87" w:rsidR="00D04BEA" w:rsidRDefault="00FD4845" w:rsidP="00FD484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color w:val="000000"/>
        </w:rPr>
        <w:t xml:space="preserve">6)  będzie </w:t>
      </w:r>
      <w:r w:rsidRPr="00B40C10">
        <w:rPr>
          <w:color w:val="000000"/>
        </w:rPr>
        <w:t>posiadał wyłączne prawo</w:t>
      </w:r>
      <w:r w:rsidRPr="003B683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64DF9" w:rsidRPr="003B683F">
        <w:t xml:space="preserve">zezwalania na wykonywanie </w:t>
      </w:r>
      <w:r w:rsidR="00964DF9" w:rsidRPr="003B683F">
        <w:rPr>
          <w:rStyle w:val="highlight"/>
        </w:rPr>
        <w:t>zależ</w:t>
      </w:r>
      <w:r w:rsidR="00964DF9" w:rsidRPr="003B683F">
        <w:t>nych praw autorskich</w:t>
      </w:r>
      <w:r w:rsidR="00D04BEA" w:rsidRPr="003B683F">
        <w:t>,</w:t>
      </w:r>
    </w:p>
    <w:p w14:paraId="525DACC4" w14:textId="3BE1BDD9" w:rsidR="00FD4845" w:rsidRPr="00C1090A" w:rsidRDefault="00D04BEA" w:rsidP="00FD4845">
      <w:pPr>
        <w:spacing w:after="0" w:line="240" w:lineRule="auto"/>
        <w:jc w:val="both"/>
        <w:rPr>
          <w:color w:val="000000"/>
        </w:rPr>
      </w:pPr>
      <w:r w:rsidRPr="003B683F">
        <w:t xml:space="preserve">7) zobowiązuje się ujawnić i przedstawić </w:t>
      </w:r>
      <w:r w:rsidRPr="003B683F">
        <w:rPr>
          <w:b/>
        </w:rPr>
        <w:t>Nabywcy</w:t>
      </w:r>
      <w:r w:rsidRPr="003B683F">
        <w:t xml:space="preserve"> do przyjęcia całą </w:t>
      </w:r>
      <w:r w:rsidRPr="003B683F">
        <w:rPr>
          <w:b/>
        </w:rPr>
        <w:t>Dokumentację</w:t>
      </w:r>
      <w:r w:rsidRPr="003B683F">
        <w:t xml:space="preserve"> sporządzoną w ramach misji wykopaliskowej/programu badawczego</w:t>
      </w:r>
      <w:r w:rsidR="00C1090A" w:rsidRPr="003B683F">
        <w:t xml:space="preserve"> </w:t>
      </w:r>
      <w:r w:rsidR="00C1090A" w:rsidRPr="003B683F">
        <w:rPr>
          <w:b/>
        </w:rPr>
        <w:t>Nabywcy</w:t>
      </w:r>
      <w:r w:rsidRPr="003B683F">
        <w:t>.</w:t>
      </w:r>
    </w:p>
    <w:p w14:paraId="6EB9B663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2. W przypadku wystąpienia przeciwko </w:t>
      </w:r>
      <w:r>
        <w:rPr>
          <w:b/>
          <w:color w:val="000000"/>
        </w:rPr>
        <w:t>Nabywcy</w:t>
      </w:r>
      <w:r>
        <w:rPr>
          <w:color w:val="000000"/>
        </w:rPr>
        <w:t xml:space="preserve"> przez osobę trzecią z roszczeniami wynikającymi z naruszeniem jej ewentualnych praw do </w:t>
      </w:r>
      <w:r>
        <w:rPr>
          <w:b/>
          <w:color w:val="000000"/>
        </w:rPr>
        <w:t>Dokumentacji</w:t>
      </w:r>
      <w:r>
        <w:rPr>
          <w:color w:val="000000"/>
        </w:rPr>
        <w:t xml:space="preserve">, </w:t>
      </w:r>
      <w:r>
        <w:rPr>
          <w:b/>
          <w:color w:val="000000"/>
        </w:rPr>
        <w:t>Twórca</w:t>
      </w:r>
      <w:r>
        <w:rPr>
          <w:color w:val="000000"/>
        </w:rPr>
        <w:t xml:space="preserve"> zobowiązany jest do ich pełnego zaspokojenia i zwolnienia </w:t>
      </w:r>
      <w:r>
        <w:rPr>
          <w:b/>
          <w:color w:val="000000"/>
        </w:rPr>
        <w:t>Nabywcy</w:t>
      </w:r>
      <w:r>
        <w:rPr>
          <w:color w:val="000000"/>
        </w:rPr>
        <w:t xml:space="preserve"> od obowiązku świadczeń z tego tytułu. </w:t>
      </w:r>
    </w:p>
    <w:p w14:paraId="6596F657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3. W przypadku dochodzenia na drodze sądowej przez osoby trzecie roszczeń wynikających z tytułów, o których mowa w ust. 1, </w:t>
      </w:r>
      <w:r>
        <w:rPr>
          <w:b/>
          <w:color w:val="000000"/>
        </w:rPr>
        <w:t>Twórca</w:t>
      </w:r>
      <w:r>
        <w:rPr>
          <w:color w:val="000000"/>
        </w:rPr>
        <w:t xml:space="preserve"> będzie zobowiązany do przystąpienia w procesie do </w:t>
      </w:r>
      <w:r>
        <w:rPr>
          <w:b/>
          <w:color w:val="000000"/>
        </w:rPr>
        <w:t>Nabywcy</w:t>
      </w:r>
      <w:r>
        <w:rPr>
          <w:color w:val="000000"/>
        </w:rPr>
        <w:t xml:space="preserve"> i podjęcia wszelkich czynności w celu jego zwolnienia z udziału w sprawie. </w:t>
      </w:r>
    </w:p>
    <w:p w14:paraId="6B75438A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63F7AE78" w14:textId="1E4039DC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§ 3</w:t>
      </w:r>
    </w:p>
    <w:p w14:paraId="1D91BD5D" w14:textId="77777777" w:rsidR="00AC4DD1" w:rsidRDefault="00AC4DD1" w:rsidP="00AC4DD1">
      <w:pPr>
        <w:spacing w:after="0" w:line="240" w:lineRule="auto"/>
        <w:jc w:val="center"/>
        <w:rPr>
          <w:color w:val="000000"/>
        </w:rPr>
      </w:pPr>
    </w:p>
    <w:p w14:paraId="2FED183F" w14:textId="5E3D0592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1. Na mocy niniejszej </w:t>
      </w:r>
      <w:r>
        <w:rPr>
          <w:b/>
          <w:color w:val="000000"/>
        </w:rPr>
        <w:t>Umowy</w:t>
      </w:r>
      <w:r>
        <w:rPr>
          <w:color w:val="000000"/>
        </w:rPr>
        <w:t xml:space="preserve"> </w:t>
      </w:r>
      <w:r>
        <w:rPr>
          <w:b/>
          <w:color w:val="000000"/>
        </w:rPr>
        <w:t>Twórca</w:t>
      </w:r>
      <w:r>
        <w:rPr>
          <w:color w:val="000000"/>
        </w:rPr>
        <w:t xml:space="preserve"> przenosi na </w:t>
      </w:r>
      <w:r>
        <w:rPr>
          <w:b/>
          <w:color w:val="000000"/>
        </w:rPr>
        <w:t>Nabywcę</w:t>
      </w:r>
      <w:r>
        <w:rPr>
          <w:color w:val="000000"/>
        </w:rPr>
        <w:t xml:space="preserve"> autorskie prawa majątkowe do </w:t>
      </w:r>
      <w:r>
        <w:rPr>
          <w:b/>
          <w:color w:val="000000"/>
        </w:rPr>
        <w:t>Dokumentacji</w:t>
      </w:r>
      <w:r>
        <w:rPr>
          <w:color w:val="000000"/>
        </w:rPr>
        <w:t xml:space="preserve">, o których mowa w § 1 </w:t>
      </w:r>
      <w:r>
        <w:rPr>
          <w:b/>
          <w:color w:val="000000"/>
        </w:rPr>
        <w:t>Umowy</w:t>
      </w:r>
      <w:r w:rsidR="00B94DE8">
        <w:rPr>
          <w:color w:val="000000"/>
        </w:rPr>
        <w:t xml:space="preserve">, bez ograniczeń co do czasu </w:t>
      </w:r>
      <w:r>
        <w:rPr>
          <w:color w:val="000000"/>
        </w:rPr>
        <w:t>i terytorium w zakresie korzystania i rozporządzania nimi, na wszystkich polach eksploatacji znanych w chwili podpisania niniejszej umowy, bez żadnych wyjątków, w tym w szczególności:</w:t>
      </w:r>
    </w:p>
    <w:p w14:paraId="35C7FCE2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a) w zakresie utrwalania i zwielokrotniania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– bez ograniczenia co do jej ilości: wytwarzanie egzemplarzy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wszelkimi technikami, w tym technikami poligraficznymi, drukarskimi, reprograficznymi, magnetycznymi, informatycznymi, cyfrowymi, fotograficznymi, fonograficznymi, audialnymi, wizualnymi, audiowizualnymi, multimedialnymi, w dowolnym systemie, standardzie i formacie oraz na wszelkich rodzajach nośników, w tym także trwałym lub czasowym wprowadzeniu do pamięci komputera lub innego urządzenia elektronicznego,</w:t>
      </w:r>
    </w:p>
    <w:p w14:paraId="543D3554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b) w zakresie obrotu oryginałem i egzemplarzami, na których </w:t>
      </w:r>
      <w:r>
        <w:rPr>
          <w:b/>
          <w:color w:val="000000"/>
        </w:rPr>
        <w:t>Dokumentację</w:t>
      </w:r>
      <w:r>
        <w:rPr>
          <w:color w:val="000000"/>
        </w:rPr>
        <w:t xml:space="preserve"> utrwalono: wprowadzanie do obrotu, najem, udzielanie licencji, użyczanie oryginału i egzemplarzy we wszelkich systemach i kanałach obrotu egzemplarzami,</w:t>
      </w:r>
    </w:p>
    <w:p w14:paraId="4B33BF71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c) w zakresie rozpowszechniania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w sposób inny niż określony powyżej: publiczne wykonanie, wystawianie, wyświetlanie, odtwarzanie, nadawanie i reemitowanie wszelkimi znanymi technikami i metodami nadań i reemisji, w tym przewodowo, bezprzewodowo, naziemnie i satelitarnie, w sieciach kablowych, na platformach cyfrowych, a także we wszelkich sieciach elektronicznych, w tym w sieciach informatycznych, telekomunikacyjnych i teleinformatycznych; wszelkie publiczne udostępnianie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w taki sposób, aby każdy mógł mieć do niej dostęp w miejscu i czasie przez siebie wybranym, we wszystkich systemach, technikach i technologiach, prze</w:t>
      </w:r>
      <w:r w:rsidR="00B94DE8">
        <w:rPr>
          <w:color w:val="000000"/>
        </w:rPr>
        <w:t xml:space="preserve">wodowo i bezprzewodowo, w tym </w:t>
      </w:r>
      <w:r>
        <w:rPr>
          <w:color w:val="000000"/>
        </w:rPr>
        <w:t xml:space="preserve">we wszelkich sieciach elektronicznych – informatycznych, telekomunikacyjnych i teleinformatycznych obejmujących m.in. Internet, Intranet i inne, sieci telefonii, wszelkie pozostałe sieci; w każdym systemie dostępu; a także obrót w tych sieciach egzemplarzami/zapisami elektronicznymi </w:t>
      </w:r>
      <w:r>
        <w:rPr>
          <w:b/>
          <w:color w:val="000000"/>
        </w:rPr>
        <w:t>Dokumentacji</w:t>
      </w:r>
      <w:r>
        <w:rPr>
          <w:color w:val="000000"/>
        </w:rPr>
        <w:t>;</w:t>
      </w:r>
    </w:p>
    <w:p w14:paraId="1B44296B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d) każde inne formy korzystania i rozpowszechniania, w tym wykorzystywanie do celów promocyjnych i reklamy oraz w publikacjach, których wydawcą lub współwydawcą jest </w:t>
      </w:r>
      <w:r>
        <w:rPr>
          <w:b/>
          <w:color w:val="000000"/>
        </w:rPr>
        <w:t>Nabywca</w:t>
      </w:r>
      <w:r>
        <w:rPr>
          <w:color w:val="000000"/>
        </w:rPr>
        <w:t xml:space="preserve">.  </w:t>
      </w:r>
    </w:p>
    <w:p w14:paraId="20F5BFC5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2. Kwestię odpłatności za przekazanie autorskich praw majątkowych reguluje oddzielna umowa z </w:t>
      </w:r>
      <w:r>
        <w:rPr>
          <w:b/>
          <w:color w:val="000000"/>
        </w:rPr>
        <w:t>Twórcą</w:t>
      </w:r>
      <w:r>
        <w:rPr>
          <w:color w:val="000000"/>
        </w:rPr>
        <w:t>.</w:t>
      </w:r>
    </w:p>
    <w:p w14:paraId="0ECAB080" w14:textId="568D03CD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b/>
          <w:color w:val="000000"/>
        </w:rPr>
        <w:t>Twórca</w:t>
      </w:r>
      <w:r>
        <w:rPr>
          <w:color w:val="000000"/>
        </w:rPr>
        <w:t xml:space="preserve"> udziela </w:t>
      </w:r>
      <w:r>
        <w:rPr>
          <w:b/>
          <w:color w:val="000000"/>
        </w:rPr>
        <w:t>Nabywcy</w:t>
      </w:r>
      <w:r>
        <w:rPr>
          <w:color w:val="000000"/>
        </w:rPr>
        <w:t xml:space="preserve"> zezwoleń do dokonywania wszelkich zmian i przeróbek </w:t>
      </w:r>
      <w:r>
        <w:rPr>
          <w:b/>
          <w:color w:val="000000"/>
        </w:rPr>
        <w:t>Dokumentacji</w:t>
      </w:r>
      <w:r>
        <w:rPr>
          <w:color w:val="000000"/>
        </w:rPr>
        <w:t>, w tym również do wykorzystywania jej w części lub w całości</w:t>
      </w:r>
      <w:r w:rsidR="00D04BEA">
        <w:rPr>
          <w:color w:val="000000"/>
        </w:rPr>
        <w:t>, tłumaczenia</w:t>
      </w:r>
      <w:r w:rsidR="001D3D1B">
        <w:rPr>
          <w:color w:val="000000"/>
        </w:rPr>
        <w:t xml:space="preserve"> na inne języki</w:t>
      </w:r>
      <w:r>
        <w:rPr>
          <w:color w:val="000000"/>
        </w:rPr>
        <w:t xml:space="preserve"> oraz łączenia z innymi utworami. </w:t>
      </w:r>
    </w:p>
    <w:p w14:paraId="10E1E05D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4. </w:t>
      </w:r>
      <w:r w:rsidRPr="00B04E57">
        <w:rPr>
          <w:b/>
          <w:color w:val="000000"/>
        </w:rPr>
        <w:t>Nabywca</w:t>
      </w:r>
      <w:r>
        <w:rPr>
          <w:color w:val="000000"/>
        </w:rPr>
        <w:t xml:space="preserve"> przy korzystaniu i rozpowszechnianiu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ma prawo opatrzyć ją imieniem i nazwiskiem </w:t>
      </w:r>
      <w:r>
        <w:rPr>
          <w:b/>
          <w:color w:val="000000"/>
        </w:rPr>
        <w:t>Twórcy</w:t>
      </w:r>
      <w:r>
        <w:rPr>
          <w:color w:val="000000"/>
        </w:rPr>
        <w:t xml:space="preserve"> w przypadku wykorzystania jej w formie nieodbiegającej od oryginału, za wyjątkiem zmiany nośnika i formy zapisu, a także wykonania niezbędnych prac edytorskich nie zmieniających jednak w sposób zasadniczy wyglądu oryginału.</w:t>
      </w:r>
    </w:p>
    <w:p w14:paraId="44691CA9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5. Nabywca przy korzystaniu i rozpowszechnianiu </w:t>
      </w:r>
      <w:r>
        <w:rPr>
          <w:b/>
          <w:color w:val="000000"/>
        </w:rPr>
        <w:t>Dokumentacji</w:t>
      </w:r>
      <w:r>
        <w:rPr>
          <w:color w:val="000000"/>
        </w:rPr>
        <w:t xml:space="preserve"> </w:t>
      </w:r>
      <w:r>
        <w:rPr>
          <w:i/>
          <w:color w:val="000000"/>
        </w:rPr>
        <w:t>ma prawo/nie ma prawa</w:t>
      </w:r>
      <w:r>
        <w:rPr>
          <w:color w:val="000000"/>
        </w:rPr>
        <w:t xml:space="preserve"> </w:t>
      </w:r>
      <w:r>
        <w:rPr>
          <w:color w:val="BFBFBF"/>
        </w:rPr>
        <w:t>(</w:t>
      </w:r>
      <w:r>
        <w:rPr>
          <w:color w:val="BFBFBF"/>
          <w:sz w:val="18"/>
          <w:szCs w:val="18"/>
        </w:rPr>
        <w:t>niepotrzebne skreślić</w:t>
      </w:r>
      <w:r>
        <w:rPr>
          <w:color w:val="BFBFBF"/>
        </w:rPr>
        <w:t>)</w:t>
      </w:r>
      <w:r>
        <w:rPr>
          <w:color w:val="000000"/>
        </w:rPr>
        <w:t xml:space="preserve"> opatrzyć ją imieniem i nazwiskiem </w:t>
      </w:r>
      <w:r>
        <w:rPr>
          <w:b/>
          <w:color w:val="000000"/>
        </w:rPr>
        <w:t>Twórcy</w:t>
      </w:r>
      <w:r>
        <w:rPr>
          <w:color w:val="000000"/>
        </w:rPr>
        <w:t xml:space="preserve"> w przypadku wykorzystania jej w formie odbiegającej od wyglądu oryginału, po dokonaniu w niej znaczących zmian i przeróbek, w tym wykorzystania tylko jej części i łączenia jej z innymi utworami.     </w:t>
      </w:r>
    </w:p>
    <w:p w14:paraId="0F7D672C" w14:textId="660BA6C6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6. </w:t>
      </w:r>
      <w:r>
        <w:rPr>
          <w:b/>
          <w:color w:val="000000"/>
        </w:rPr>
        <w:t>Twórca</w:t>
      </w:r>
      <w:r>
        <w:rPr>
          <w:color w:val="000000"/>
        </w:rPr>
        <w:t xml:space="preserve"> przenosi na </w:t>
      </w:r>
      <w:r>
        <w:rPr>
          <w:b/>
          <w:color w:val="000000"/>
        </w:rPr>
        <w:t>Nabywcę</w:t>
      </w:r>
      <w:r>
        <w:rPr>
          <w:color w:val="000000"/>
        </w:rPr>
        <w:t xml:space="preserve"> prawo do udzielania zgody na wykonywanie praw zależnych</w:t>
      </w:r>
      <w:r w:rsidR="00D04BEA">
        <w:rPr>
          <w:color w:val="000000"/>
        </w:rPr>
        <w:t xml:space="preserve"> na opisanych w ust.1 polach eksploatacji.</w:t>
      </w:r>
      <w:r>
        <w:rPr>
          <w:color w:val="000000"/>
        </w:rPr>
        <w:t xml:space="preserve"> </w:t>
      </w:r>
      <w:r>
        <w:rPr>
          <w:b/>
          <w:color w:val="000000"/>
        </w:rPr>
        <w:t>Nabywca</w:t>
      </w:r>
      <w:r>
        <w:rPr>
          <w:color w:val="000000"/>
        </w:rPr>
        <w:t xml:space="preserve"> ma również prawo zbyć nabyte prawa oraz upoważnić osoby trzecie do korzystania z </w:t>
      </w:r>
      <w:r>
        <w:rPr>
          <w:b/>
          <w:color w:val="000000"/>
        </w:rPr>
        <w:t>Dokumentacji</w:t>
      </w:r>
      <w:r>
        <w:rPr>
          <w:color w:val="000000"/>
        </w:rPr>
        <w:t xml:space="preserve">. </w:t>
      </w:r>
    </w:p>
    <w:p w14:paraId="690DD8A5" w14:textId="6809F9FB" w:rsidR="00FD4845" w:rsidRDefault="001D3D1B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7.</w:t>
      </w:r>
      <w:r w:rsidR="00FD4845">
        <w:rPr>
          <w:rStyle w:val="tabulatory"/>
          <w:color w:val="000000"/>
        </w:rPr>
        <w:t> </w:t>
      </w:r>
      <w:r w:rsidR="00FD4845">
        <w:rPr>
          <w:color w:val="000000"/>
        </w:rPr>
        <w:t xml:space="preserve">Przeniesienie praw autorskich powoduje przejście na </w:t>
      </w:r>
      <w:r w:rsidR="00FD4845">
        <w:rPr>
          <w:b/>
          <w:color w:val="000000"/>
        </w:rPr>
        <w:t>Nabywcę</w:t>
      </w:r>
      <w:r w:rsidR="00FD4845">
        <w:rPr>
          <w:color w:val="000000"/>
        </w:rPr>
        <w:t xml:space="preserve"> prawa własności </w:t>
      </w:r>
      <w:r w:rsidR="00D04BEA">
        <w:rPr>
          <w:color w:val="000000"/>
        </w:rPr>
        <w:t xml:space="preserve">egzemplarzy </w:t>
      </w:r>
      <w:r w:rsidR="00FD4845">
        <w:rPr>
          <w:b/>
          <w:color w:val="000000"/>
        </w:rPr>
        <w:t>Dokumentacji</w:t>
      </w:r>
      <w:r w:rsidR="00FD4845">
        <w:rPr>
          <w:color w:val="000000"/>
        </w:rPr>
        <w:t>.</w:t>
      </w:r>
    </w:p>
    <w:p w14:paraId="533D1F7C" w14:textId="64C33DA1" w:rsidR="00FD4845" w:rsidRDefault="001D3D1B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8.</w:t>
      </w:r>
      <w:r w:rsidR="00FD4845">
        <w:rPr>
          <w:color w:val="000000"/>
        </w:rPr>
        <w:t xml:space="preserve"> Przeniesienie praw autorskich na </w:t>
      </w:r>
      <w:r w:rsidR="00FD4845">
        <w:rPr>
          <w:b/>
          <w:color w:val="000000"/>
        </w:rPr>
        <w:t>Nabywcę</w:t>
      </w:r>
      <w:r w:rsidR="00FD4845">
        <w:rPr>
          <w:color w:val="000000"/>
        </w:rPr>
        <w:t xml:space="preserve"> następuje w</w:t>
      </w:r>
      <w:r w:rsidR="00F9165C">
        <w:rPr>
          <w:color w:val="000000"/>
        </w:rPr>
        <w:t xml:space="preserve">raz z </w:t>
      </w:r>
      <w:r w:rsidR="00D04BEA">
        <w:rPr>
          <w:color w:val="000000"/>
        </w:rPr>
        <w:t xml:space="preserve">przyjęciem jej przez </w:t>
      </w:r>
      <w:r w:rsidR="00D04BEA" w:rsidRPr="003B683F">
        <w:rPr>
          <w:b/>
          <w:color w:val="000000"/>
        </w:rPr>
        <w:t>Nabywcę</w:t>
      </w:r>
      <w:r w:rsidR="00FD4845">
        <w:rPr>
          <w:color w:val="000000"/>
        </w:rPr>
        <w:t>.</w:t>
      </w:r>
    </w:p>
    <w:p w14:paraId="6AEDC750" w14:textId="31203011" w:rsidR="00FD4845" w:rsidRDefault="001D3D1B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9</w:t>
      </w:r>
      <w:r w:rsidR="00FD4845">
        <w:rPr>
          <w:color w:val="000000"/>
        </w:rPr>
        <w:t xml:space="preserve">. W celu usunięcia ewentualnych wątpliwości </w:t>
      </w:r>
      <w:r w:rsidR="00FD4845">
        <w:rPr>
          <w:b/>
          <w:color w:val="000000"/>
        </w:rPr>
        <w:t>Twórca</w:t>
      </w:r>
      <w:r w:rsidR="00FD4845">
        <w:rPr>
          <w:color w:val="000000"/>
        </w:rPr>
        <w:t xml:space="preserve"> i </w:t>
      </w:r>
      <w:r w:rsidR="00FD4845">
        <w:rPr>
          <w:b/>
          <w:color w:val="000000"/>
        </w:rPr>
        <w:t>Nabywca</w:t>
      </w:r>
      <w:r w:rsidR="00FD4845">
        <w:rPr>
          <w:color w:val="000000"/>
        </w:rPr>
        <w:t xml:space="preserve"> zgodnie potwierdzają, że celem niniejszej umowy jest ukształtowanie praw </w:t>
      </w:r>
      <w:r w:rsidR="00FD4845">
        <w:rPr>
          <w:b/>
          <w:color w:val="000000"/>
        </w:rPr>
        <w:t>Nabywcy</w:t>
      </w:r>
      <w:r w:rsidR="00FD4845">
        <w:rPr>
          <w:color w:val="000000"/>
        </w:rPr>
        <w:t xml:space="preserve"> do </w:t>
      </w:r>
      <w:r w:rsidR="00FD4845">
        <w:rPr>
          <w:b/>
          <w:color w:val="000000"/>
        </w:rPr>
        <w:t>Dokumentacji</w:t>
      </w:r>
      <w:r w:rsidR="00FD4845">
        <w:rPr>
          <w:color w:val="000000"/>
        </w:rPr>
        <w:t xml:space="preserve">, aby miały one możliwie najszerszy wymiar. Oznacza to w szczególności, że wszelkie korzystanie z </w:t>
      </w:r>
      <w:r w:rsidR="00FD4845">
        <w:rPr>
          <w:b/>
          <w:color w:val="000000"/>
        </w:rPr>
        <w:t>Dokumentacji</w:t>
      </w:r>
      <w:r w:rsidR="00FD4845">
        <w:rPr>
          <w:color w:val="000000"/>
        </w:rPr>
        <w:t xml:space="preserve"> przez </w:t>
      </w:r>
      <w:r w:rsidR="00FD4845">
        <w:rPr>
          <w:b/>
          <w:color w:val="000000"/>
        </w:rPr>
        <w:t>Nabywcę</w:t>
      </w:r>
      <w:r w:rsidR="00FD4845">
        <w:rPr>
          <w:color w:val="000000"/>
        </w:rPr>
        <w:t xml:space="preserve"> oraz przez podmioty, w tym przedsiębiorstwa, którym </w:t>
      </w:r>
      <w:r w:rsidR="00FD4845">
        <w:rPr>
          <w:b/>
          <w:color w:val="000000"/>
        </w:rPr>
        <w:t>Nabywca</w:t>
      </w:r>
      <w:r w:rsidR="00FD4845">
        <w:rPr>
          <w:color w:val="000000"/>
        </w:rPr>
        <w:t xml:space="preserve"> na podstawie jakiegokolwiek tytułu prawnego udzieli zgody na używanie </w:t>
      </w:r>
      <w:r w:rsidR="00FD4845">
        <w:rPr>
          <w:b/>
          <w:color w:val="000000"/>
        </w:rPr>
        <w:t>Dokumentacji</w:t>
      </w:r>
      <w:r w:rsidR="00FD4845">
        <w:rPr>
          <w:color w:val="000000"/>
        </w:rPr>
        <w:t xml:space="preserve">, mieści się w granicach przeniesionych na </w:t>
      </w:r>
      <w:r w:rsidR="00FD4845">
        <w:rPr>
          <w:b/>
          <w:color w:val="000000"/>
        </w:rPr>
        <w:t>Nabywcę</w:t>
      </w:r>
      <w:r w:rsidR="00FD4845">
        <w:rPr>
          <w:color w:val="000000"/>
        </w:rPr>
        <w:t xml:space="preserve"> praw autorskich. </w:t>
      </w:r>
    </w:p>
    <w:p w14:paraId="3F043E26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1125A707" w14:textId="20F87681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§ 4</w:t>
      </w:r>
    </w:p>
    <w:p w14:paraId="3D18E6EE" w14:textId="77777777" w:rsidR="00AC4DD1" w:rsidRDefault="00AC4DD1" w:rsidP="00AC4DD1">
      <w:pPr>
        <w:spacing w:after="0" w:line="240" w:lineRule="auto"/>
        <w:jc w:val="center"/>
        <w:rPr>
          <w:color w:val="000000"/>
        </w:rPr>
      </w:pPr>
    </w:p>
    <w:p w14:paraId="6C85798D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Wszelkie zmiany </w:t>
      </w:r>
      <w:r>
        <w:rPr>
          <w:b/>
          <w:color w:val="000000"/>
        </w:rPr>
        <w:t>Umowy</w:t>
      </w:r>
      <w:r>
        <w:rPr>
          <w:color w:val="000000"/>
        </w:rPr>
        <w:t>, jej rozwiązanie, wypowiedzenie lub odstąpienie od niej wymagają formy pisemnej pod rygorem nieważności.</w:t>
      </w:r>
    </w:p>
    <w:p w14:paraId="57951766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21580209" w14:textId="76E6F493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§ 5</w:t>
      </w:r>
    </w:p>
    <w:p w14:paraId="7F600EDA" w14:textId="77777777" w:rsidR="00AC4DD1" w:rsidRDefault="00AC4DD1" w:rsidP="00AC4DD1">
      <w:pPr>
        <w:spacing w:after="0" w:line="240" w:lineRule="auto"/>
        <w:jc w:val="center"/>
        <w:rPr>
          <w:color w:val="000000"/>
        </w:rPr>
      </w:pPr>
    </w:p>
    <w:p w14:paraId="4852E65D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 sprawach nieuregulowanych niniejszą </w:t>
      </w:r>
      <w:r>
        <w:rPr>
          <w:b/>
          <w:color w:val="000000"/>
        </w:rPr>
        <w:t>Umową</w:t>
      </w:r>
      <w:r>
        <w:rPr>
          <w:color w:val="000000"/>
        </w:rPr>
        <w:t xml:space="preserve"> mają zastosowanie przepisy ustawy o prawie autorskim i prawach pokrewnych z dnia 4 lutego 1994r., jak również przepisy kodeksu cywilnego.</w:t>
      </w:r>
    </w:p>
    <w:p w14:paraId="2F5C687C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41EF82AA" w14:textId="77777777" w:rsidR="00581C0E" w:rsidRDefault="00581C0E" w:rsidP="00FD4845">
      <w:pPr>
        <w:spacing w:after="0" w:line="240" w:lineRule="auto"/>
        <w:jc w:val="both"/>
        <w:rPr>
          <w:color w:val="000000"/>
        </w:rPr>
      </w:pPr>
    </w:p>
    <w:p w14:paraId="3E0A1C86" w14:textId="77777777" w:rsidR="00581C0E" w:rsidRDefault="00581C0E" w:rsidP="00FD4845">
      <w:pPr>
        <w:spacing w:after="0" w:line="240" w:lineRule="auto"/>
        <w:jc w:val="both"/>
        <w:rPr>
          <w:color w:val="000000"/>
        </w:rPr>
      </w:pPr>
    </w:p>
    <w:p w14:paraId="675830E5" w14:textId="77777777" w:rsidR="00581C0E" w:rsidRDefault="00581C0E" w:rsidP="00FD4845">
      <w:pPr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14:paraId="1E498AE7" w14:textId="154190B5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lastRenderedPageBreak/>
        <w:t xml:space="preserve">§ 6 </w:t>
      </w:r>
    </w:p>
    <w:p w14:paraId="7B1A55C6" w14:textId="77777777" w:rsidR="00AC4DD1" w:rsidRDefault="00AC4DD1" w:rsidP="00AC4DD1">
      <w:pPr>
        <w:spacing w:after="0" w:line="240" w:lineRule="auto"/>
        <w:jc w:val="center"/>
        <w:rPr>
          <w:color w:val="000000"/>
        </w:rPr>
      </w:pPr>
    </w:p>
    <w:p w14:paraId="06626F5A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Ewentualne spory mogące wyniknąć w związku z niniejszą </w:t>
      </w:r>
      <w:r>
        <w:rPr>
          <w:b/>
          <w:color w:val="000000"/>
        </w:rPr>
        <w:t>Umową</w:t>
      </w:r>
      <w:r>
        <w:rPr>
          <w:color w:val="000000"/>
        </w:rPr>
        <w:t xml:space="preserve"> będą rozstrzygane przez sąd właściwy dla siedziby </w:t>
      </w:r>
      <w:r>
        <w:rPr>
          <w:b/>
          <w:color w:val="000000"/>
        </w:rPr>
        <w:t>Nabywcy</w:t>
      </w:r>
      <w:r>
        <w:rPr>
          <w:color w:val="000000"/>
        </w:rPr>
        <w:t>.</w:t>
      </w:r>
    </w:p>
    <w:p w14:paraId="0956825A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066679A1" w14:textId="0F593969" w:rsidR="00FD4845" w:rsidRDefault="00FD4845" w:rsidP="00AC4DD1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§ 7 </w:t>
      </w:r>
    </w:p>
    <w:p w14:paraId="3C598796" w14:textId="77777777" w:rsidR="00AC4DD1" w:rsidRDefault="00AC4DD1" w:rsidP="00AC4DD1">
      <w:pPr>
        <w:spacing w:after="0" w:line="240" w:lineRule="auto"/>
        <w:jc w:val="center"/>
        <w:rPr>
          <w:color w:val="000000"/>
        </w:rPr>
      </w:pPr>
    </w:p>
    <w:p w14:paraId="2454B93B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Niniejszą umowę sporządzono w dwóch jednobrzmiących egzemplarzach, po jednym dla każdej ze Stron.</w:t>
      </w:r>
    </w:p>
    <w:p w14:paraId="6152D88F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424AD4C5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</w:p>
    <w:p w14:paraId="4BD155D8" w14:textId="77777777" w:rsidR="00FD4845" w:rsidRDefault="00FD4845" w:rsidP="00FD484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Nabywca </w:t>
      </w:r>
      <w:r>
        <w:rPr>
          <w:color w:val="000000"/>
        </w:rPr>
        <w:t xml:space="preserve">                                                                                            </w:t>
      </w:r>
      <w:r>
        <w:rPr>
          <w:b/>
          <w:color w:val="000000"/>
        </w:rPr>
        <w:t xml:space="preserve">Twórca </w:t>
      </w:r>
    </w:p>
    <w:p w14:paraId="38D715DD" w14:textId="77777777" w:rsidR="002F13A4" w:rsidRPr="00FD4845" w:rsidRDefault="002F13A4" w:rsidP="00FD4845">
      <w:pPr>
        <w:spacing w:after="0" w:line="240" w:lineRule="auto"/>
      </w:pPr>
    </w:p>
    <w:sectPr w:rsidR="002F13A4" w:rsidRPr="00FD4845" w:rsidSect="00B231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1247" w:bottom="2155" w:left="1985" w:header="425" w:footer="43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6E8352" w15:done="0"/>
  <w15:commentEx w15:paraId="60B0B7EE" w15:done="0"/>
  <w15:commentEx w15:paraId="768D08D0" w15:done="0"/>
  <w15:commentEx w15:paraId="1B980E39" w15:done="0"/>
  <w15:commentEx w15:paraId="33666185" w15:done="0"/>
  <w15:commentEx w15:paraId="79B809B9" w15:done="0"/>
  <w15:commentEx w15:paraId="2459F95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2F0E8" w14:textId="77777777" w:rsidR="00D242DC" w:rsidRDefault="00D242DC" w:rsidP="005E1B74">
      <w:pPr>
        <w:spacing w:after="0" w:line="240" w:lineRule="auto"/>
      </w:pPr>
      <w:r>
        <w:separator/>
      </w:r>
    </w:p>
  </w:endnote>
  <w:endnote w:type="continuationSeparator" w:id="0">
    <w:p w14:paraId="00321918" w14:textId="77777777" w:rsidR="00D242DC" w:rsidRDefault="00D242DC" w:rsidP="005E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92D9F" w14:textId="77777777" w:rsidR="00B231D7" w:rsidRPr="00B231D7" w:rsidRDefault="00B231D7" w:rsidP="00B231D7">
    <w:pPr>
      <w:pStyle w:val="Stopka"/>
    </w:pPr>
    <w:r w:rsidRPr="00B231D7"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577D16FE" wp14:editId="74E7FD64">
          <wp:simplePos x="0" y="0"/>
          <wp:positionH relativeFrom="column">
            <wp:posOffset>-635635</wp:posOffset>
          </wp:positionH>
          <wp:positionV relativeFrom="paragraph">
            <wp:posOffset>-709930</wp:posOffset>
          </wp:positionV>
          <wp:extent cx="6615430" cy="861060"/>
          <wp:effectExtent l="19050" t="0" r="0" b="0"/>
          <wp:wrapTight wrapText="bothSides">
            <wp:wrapPolygon edited="0">
              <wp:start x="-62" y="0"/>
              <wp:lineTo x="-62" y="21027"/>
              <wp:lineTo x="21583" y="21027"/>
              <wp:lineTo x="21583" y="0"/>
              <wp:lineTo x="-62" y="0"/>
            </wp:wrapPolygon>
          </wp:wrapTight>
          <wp:docPr id="2" name="Obraz 1" descr="stopka glow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glow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543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4C4D5" w14:textId="77777777" w:rsidR="00480243" w:rsidRDefault="00FB4CB2" w:rsidP="00480243">
    <w:pPr>
      <w:pStyle w:val="Stopka"/>
      <w:tabs>
        <w:tab w:val="clear" w:pos="4536"/>
        <w:tab w:val="clear" w:pos="9072"/>
        <w:tab w:val="center" w:pos="-993"/>
        <w:tab w:val="right" w:pos="9356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0A12580" wp14:editId="61285107">
          <wp:simplePos x="0" y="0"/>
          <wp:positionH relativeFrom="column">
            <wp:posOffset>-678180</wp:posOffset>
          </wp:positionH>
          <wp:positionV relativeFrom="paragraph">
            <wp:posOffset>-699135</wp:posOffset>
          </wp:positionV>
          <wp:extent cx="6615430" cy="861060"/>
          <wp:effectExtent l="19050" t="0" r="0" b="0"/>
          <wp:wrapTight wrapText="bothSides">
            <wp:wrapPolygon edited="0">
              <wp:start x="-62" y="0"/>
              <wp:lineTo x="-62" y="21027"/>
              <wp:lineTo x="21583" y="21027"/>
              <wp:lineTo x="21583" y="0"/>
              <wp:lineTo x="-62" y="0"/>
            </wp:wrapPolygon>
          </wp:wrapTight>
          <wp:docPr id="8" name="Obraz 1" descr="stopka glow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glow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543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95A9D" w14:textId="77777777" w:rsidR="00D242DC" w:rsidRDefault="00D242DC" w:rsidP="005E1B74">
      <w:pPr>
        <w:spacing w:after="0" w:line="240" w:lineRule="auto"/>
      </w:pPr>
      <w:r>
        <w:separator/>
      </w:r>
    </w:p>
  </w:footnote>
  <w:footnote w:type="continuationSeparator" w:id="0">
    <w:p w14:paraId="589D5CF4" w14:textId="77777777" w:rsidR="00D242DC" w:rsidRDefault="00D242DC" w:rsidP="005E1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3175F" w14:textId="77777777" w:rsidR="004A4CEB" w:rsidRDefault="00B231D7" w:rsidP="00B231D7">
    <w:pPr>
      <w:pStyle w:val="Nagwek"/>
      <w:tabs>
        <w:tab w:val="clear" w:pos="4536"/>
        <w:tab w:val="center" w:pos="-993"/>
      </w:tabs>
      <w:jc w:val="center"/>
    </w:pPr>
    <w:r w:rsidRPr="00B231D7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509169B" wp14:editId="78B51F42">
          <wp:simplePos x="0" y="0"/>
          <wp:positionH relativeFrom="column">
            <wp:posOffset>-646430</wp:posOffset>
          </wp:positionH>
          <wp:positionV relativeFrom="paragraph">
            <wp:posOffset>133985</wp:posOffset>
          </wp:positionV>
          <wp:extent cx="6593840" cy="871855"/>
          <wp:effectExtent l="19050" t="0" r="0" b="0"/>
          <wp:wrapTopAndBottom/>
          <wp:docPr id="1" name="Obraz 0" descr="naglowek glow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 glow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9384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88167" w14:textId="77777777" w:rsidR="00B55D79" w:rsidRDefault="00FB4CB2" w:rsidP="00480243">
    <w:pPr>
      <w:pStyle w:val="Nagwek"/>
      <w:tabs>
        <w:tab w:val="clear" w:pos="4536"/>
        <w:tab w:val="clear" w:pos="9072"/>
        <w:tab w:val="center" w:pos="-1134"/>
        <w:tab w:val="right" w:pos="9923"/>
      </w:tabs>
      <w:ind w:left="-1985" w:right="-568" w:firstLine="1985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2F0CD7C" wp14:editId="6B07ADBD">
          <wp:simplePos x="0" y="0"/>
          <wp:positionH relativeFrom="column">
            <wp:posOffset>-646430</wp:posOffset>
          </wp:positionH>
          <wp:positionV relativeFrom="paragraph">
            <wp:posOffset>154940</wp:posOffset>
          </wp:positionV>
          <wp:extent cx="6593840" cy="871855"/>
          <wp:effectExtent l="19050" t="0" r="0" b="0"/>
          <wp:wrapTopAndBottom/>
          <wp:docPr id="7" name="Obraz 0" descr="naglowek glow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 glow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9384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Błaszczyk">
    <w15:presenceInfo w15:providerId="None" w15:userId="Magdalena Błasz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B2"/>
    <w:rsid w:val="00005EBF"/>
    <w:rsid w:val="00016127"/>
    <w:rsid w:val="00075F04"/>
    <w:rsid w:val="001277E5"/>
    <w:rsid w:val="001D3D1B"/>
    <w:rsid w:val="001E4046"/>
    <w:rsid w:val="002F13A4"/>
    <w:rsid w:val="003B4449"/>
    <w:rsid w:val="003B683F"/>
    <w:rsid w:val="003D3173"/>
    <w:rsid w:val="003D445F"/>
    <w:rsid w:val="004118C8"/>
    <w:rsid w:val="0049461C"/>
    <w:rsid w:val="00581C0E"/>
    <w:rsid w:val="005C04D2"/>
    <w:rsid w:val="005E1B74"/>
    <w:rsid w:val="00821DE2"/>
    <w:rsid w:val="008234C5"/>
    <w:rsid w:val="00924E41"/>
    <w:rsid w:val="00964DF9"/>
    <w:rsid w:val="0096580B"/>
    <w:rsid w:val="009978F0"/>
    <w:rsid w:val="009F34DD"/>
    <w:rsid w:val="00A9629F"/>
    <w:rsid w:val="00AC4DD1"/>
    <w:rsid w:val="00B04E57"/>
    <w:rsid w:val="00B231D7"/>
    <w:rsid w:val="00B40C10"/>
    <w:rsid w:val="00B94DE8"/>
    <w:rsid w:val="00C1090A"/>
    <w:rsid w:val="00C4634A"/>
    <w:rsid w:val="00D04BEA"/>
    <w:rsid w:val="00D242DC"/>
    <w:rsid w:val="00D35054"/>
    <w:rsid w:val="00D92C5F"/>
    <w:rsid w:val="00DA68C4"/>
    <w:rsid w:val="00E00BBD"/>
    <w:rsid w:val="00EC0DBD"/>
    <w:rsid w:val="00F01993"/>
    <w:rsid w:val="00F9165C"/>
    <w:rsid w:val="00FB4CB2"/>
    <w:rsid w:val="00F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F8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CB2"/>
    <w:rPr>
      <w:rFonts w:ascii="Arimo" w:hAnsi="Arimo" w:cs="Arim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4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4CB2"/>
    <w:rPr>
      <w:rFonts w:ascii="Arimo" w:hAnsi="Arimo" w:cs="Arimo"/>
    </w:rPr>
  </w:style>
  <w:style w:type="paragraph" w:styleId="Stopka">
    <w:name w:val="footer"/>
    <w:basedOn w:val="Normalny"/>
    <w:link w:val="StopkaZnak"/>
    <w:uiPriority w:val="99"/>
    <w:semiHidden/>
    <w:unhideWhenUsed/>
    <w:rsid w:val="00FB4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4CB2"/>
    <w:rPr>
      <w:rFonts w:ascii="Arimo" w:hAnsi="Arimo" w:cs="Arimo"/>
    </w:rPr>
  </w:style>
  <w:style w:type="paragraph" w:styleId="Akapitzlist">
    <w:name w:val="List Paragraph"/>
    <w:basedOn w:val="Normalny"/>
    <w:uiPriority w:val="34"/>
    <w:qFormat/>
    <w:rsid w:val="00FD48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abulatory">
    <w:name w:val="tabulatory"/>
    <w:rsid w:val="00FD4845"/>
  </w:style>
  <w:style w:type="character" w:styleId="Odwoaniedokomentarza">
    <w:name w:val="annotation reference"/>
    <w:basedOn w:val="Domylnaczcionkaakapitu"/>
    <w:uiPriority w:val="99"/>
    <w:semiHidden/>
    <w:unhideWhenUsed/>
    <w:rsid w:val="00F91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6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65C"/>
    <w:rPr>
      <w:rFonts w:ascii="Arimo" w:hAnsi="Arimo" w:cs="Arim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65C"/>
    <w:rPr>
      <w:rFonts w:ascii="Arimo" w:hAnsi="Arimo" w:cs="Arimo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65C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964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CB2"/>
    <w:rPr>
      <w:rFonts w:ascii="Arimo" w:hAnsi="Arimo" w:cs="Arim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4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4CB2"/>
    <w:rPr>
      <w:rFonts w:ascii="Arimo" w:hAnsi="Arimo" w:cs="Arimo"/>
    </w:rPr>
  </w:style>
  <w:style w:type="paragraph" w:styleId="Stopka">
    <w:name w:val="footer"/>
    <w:basedOn w:val="Normalny"/>
    <w:link w:val="StopkaZnak"/>
    <w:uiPriority w:val="99"/>
    <w:semiHidden/>
    <w:unhideWhenUsed/>
    <w:rsid w:val="00FB4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4CB2"/>
    <w:rPr>
      <w:rFonts w:ascii="Arimo" w:hAnsi="Arimo" w:cs="Arimo"/>
    </w:rPr>
  </w:style>
  <w:style w:type="paragraph" w:styleId="Akapitzlist">
    <w:name w:val="List Paragraph"/>
    <w:basedOn w:val="Normalny"/>
    <w:uiPriority w:val="34"/>
    <w:qFormat/>
    <w:rsid w:val="00FD48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abulatory">
    <w:name w:val="tabulatory"/>
    <w:rsid w:val="00FD4845"/>
  </w:style>
  <w:style w:type="character" w:styleId="Odwoaniedokomentarza">
    <w:name w:val="annotation reference"/>
    <w:basedOn w:val="Domylnaczcionkaakapitu"/>
    <w:uiPriority w:val="99"/>
    <w:semiHidden/>
    <w:unhideWhenUsed/>
    <w:rsid w:val="00F91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6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65C"/>
    <w:rPr>
      <w:rFonts w:ascii="Arimo" w:hAnsi="Arimo" w:cs="Arim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65C"/>
    <w:rPr>
      <w:rFonts w:ascii="Arimo" w:hAnsi="Arimo" w:cs="Arimo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65C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964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EC19F-F78E-4301-A2E9-03466127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vanna</dc:creator>
  <cp:lastModifiedBy>Szymon</cp:lastModifiedBy>
  <cp:revision>2</cp:revision>
  <cp:lastPrinted>2021-05-24T11:50:00Z</cp:lastPrinted>
  <dcterms:created xsi:type="dcterms:W3CDTF">2021-05-24T11:55:00Z</dcterms:created>
  <dcterms:modified xsi:type="dcterms:W3CDTF">2021-05-24T11:55:00Z</dcterms:modified>
</cp:coreProperties>
</file>